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A97" w14:textId="5AC94A64" w:rsidR="00080BED" w:rsidRDefault="00CA1CE1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38B6">
        <w:rPr>
          <w:rFonts w:ascii="Times New Roman" w:hAnsi="Times New Roman" w:cs="Times New Roman"/>
          <w:sz w:val="24"/>
          <w:szCs w:val="24"/>
          <w:lang w:val="ro-RO"/>
        </w:rPr>
        <w:t>5712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38B6">
        <w:rPr>
          <w:rFonts w:ascii="Times New Roman" w:hAnsi="Times New Roman" w:cs="Times New Roman"/>
          <w:sz w:val="24"/>
          <w:szCs w:val="24"/>
          <w:lang w:val="ro-RO"/>
        </w:rPr>
        <w:t>24.06.2025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  <w:t>VIZAT</w:t>
      </w:r>
    </w:p>
    <w:p w14:paraId="668D25F9" w14:textId="77777777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68153A" w14:textId="44FC70CD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PRIMAR,</w:t>
      </w:r>
    </w:p>
    <w:p w14:paraId="62007705" w14:textId="7F4BC092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Ing. MARIUS IOAN URSACIUC</w:t>
      </w:r>
    </w:p>
    <w:p w14:paraId="48077715" w14:textId="6E630D81" w:rsidR="00CE0463" w:rsidRPr="00817725" w:rsidRDefault="00CE0463" w:rsidP="00CE0463">
      <w:pPr>
        <w:spacing w:after="662" w:line="276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BCCFCE" w14:textId="77777777" w:rsidR="00080BED" w:rsidRPr="00817725" w:rsidRDefault="004300E8" w:rsidP="00817725">
      <w:pPr>
        <w:spacing w:after="17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RAPORTUL INFORMĂRII SI CONSULTĂRII PUBLICULUI PENTRU</w:t>
      </w:r>
    </w:p>
    <w:p w14:paraId="61E5551E" w14:textId="528DDBE5" w:rsidR="005B31BA" w:rsidRDefault="004300E8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DOCUMENTAȚIA PLAN URBANISTIC ZONAL </w:t>
      </w:r>
      <w:bookmarkStart w:id="0" w:name="_Hlk147830634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pentru introducerea terenului în suprafață de </w:t>
      </w:r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4274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mp în intravilanul Orașului Gura Humorului, în vederea 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construirii unei </w:t>
      </w:r>
      <w:proofErr w:type="spellStart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locuinte</w:t>
      </w:r>
      <w:proofErr w:type="spellEnd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+P+1E</w:t>
      </w:r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si patru case de vacanta parter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teren situat în 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orașul Gura Humorului, str. </w:t>
      </w:r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Gheorghe Lazar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f</w:t>
      </w:r>
      <w:proofErr w:type="spellStart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n</w:t>
      </w:r>
      <w:proofErr w:type="spellEnd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identic cu </w:t>
      </w:r>
      <w:proofErr w:type="spellStart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pf</w:t>
      </w:r>
      <w:proofErr w:type="spellEnd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BA38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45966</w:t>
      </w:r>
      <w:r w:rsid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din 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CF </w:t>
      </w:r>
      <w:r w:rsidR="00BA38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45966 si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p</w:t>
      </w:r>
      <w:proofErr w:type="spellStart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</w:t>
      </w:r>
      <w:proofErr w:type="spellEnd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BA38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45967</w:t>
      </w:r>
      <w:r w:rsid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din 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CF </w:t>
      </w:r>
      <w:r w:rsidR="00BA38B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45967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Gura Humorului</w:t>
      </w:r>
    </w:p>
    <w:p w14:paraId="6C8C196F" w14:textId="5D12BCA8" w:rsidR="00080BED" w:rsidRPr="00CA1CE1" w:rsidRDefault="00AB266E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– beneficiar </w:t>
      </w:r>
      <w:proofErr w:type="spellStart"/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Birgauan</w:t>
      </w:r>
      <w:proofErr w:type="spellEnd"/>
      <w:r w:rsidR="00BA38B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Emanuel</w:t>
      </w:r>
    </w:p>
    <w:bookmarkEnd w:id="0"/>
    <w:p w14:paraId="5A34DD1A" w14:textId="77777777" w:rsidR="00AB266E" w:rsidRPr="00817725" w:rsidRDefault="00AB266E" w:rsidP="00AB266E">
      <w:pPr>
        <w:spacing w:after="0" w:line="267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5B8B833" w14:textId="6EE1AFA8" w:rsidR="00080BED" w:rsidRPr="00FC59F8" w:rsidRDefault="004300E8" w:rsidP="00FC59F8">
      <w:pPr>
        <w:spacing w:after="0" w:line="267" w:lineRule="auto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In conformitate cu prevederile Ordinului MDRL nr.</w:t>
      </w:r>
      <w:r w:rsidR="00E439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2701/2010 pentru aprobarea Metodologiei de informare si consultare a publicului cu privire la elaborarea sau revizuirea planurilor de amenajare a teritoriului si de urbanism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, </w:t>
      </w:r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 </w:t>
      </w:r>
      <w:proofErr w:type="spellStart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prezentul raport privind Planul Urbanistic Zonal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</w:t>
      </w:r>
      <w:bookmarkStart w:id="1" w:name="_Hlk194649231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</w:t>
      </w:r>
      <w:bookmarkEnd w:id="1"/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identic cu </w:t>
      </w:r>
      <w:proofErr w:type="spellStart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pf</w:t>
      </w:r>
      <w:proofErr w:type="spellEnd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45966 din CF 45966 si </w:t>
      </w:r>
      <w:proofErr w:type="spellStart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pf</w:t>
      </w:r>
      <w:proofErr w:type="spellEnd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45967 din CF 45967 </w:t>
      </w:r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Gura Humorului</w:t>
      </w:r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– beneficiar </w:t>
      </w:r>
      <w:proofErr w:type="spellStart"/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="00CA1CE1" w:rsidRPr="00FC59F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48E09E2" w14:textId="6B297010" w:rsidR="00080BED" w:rsidRPr="00D513B9" w:rsidRDefault="004300E8" w:rsidP="00D513B9">
      <w:pPr>
        <w:spacing w:after="0" w:line="267" w:lineRule="auto"/>
        <w:ind w:right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de urbanism Plan Urbanistic Zonal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fn, județul Suceava, identic </w:t>
      </w:r>
      <w:r w:rsidR="008228BB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cu </w:t>
      </w:r>
      <w:proofErr w:type="spellStart"/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FC59F8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FC59F8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pf </w:t>
      </w:r>
      <w:r w:rsidR="00FC59F8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FC59F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45967 </w:t>
      </w:r>
      <w:r w:rsidR="008228BB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au fost parcurse etapele legale de informare si consultare a publicului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rul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FC59F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Birgauan</w:t>
      </w:r>
      <w:proofErr w:type="spellEnd"/>
      <w:r w:rsidR="00FC59F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Emanuel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prin proiectant 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SC </w:t>
      </w:r>
      <w:r w:rsidR="00FC59F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TESERACT PROIECT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SRL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cat si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reprezentantii</w:t>
      </w:r>
      <w:proofErr w:type="spellEnd"/>
      <w:r w:rsid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513B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prin structuri de specialitate ce asigura elaborarea 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aportului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referitor la opiniile colectate,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raspunsurile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formulate si argumentarea lor.</w:t>
      </w:r>
    </w:p>
    <w:p w14:paraId="081E1B11" w14:textId="77DDB1EF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teren studiata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este de </w:t>
      </w:r>
      <w:r w:rsidR="00FC59F8">
        <w:rPr>
          <w:rFonts w:ascii="Times New Roman" w:eastAsia="Times New Roman" w:hAnsi="Times New Roman" w:cs="Times New Roman"/>
          <w:sz w:val="24"/>
          <w:szCs w:val="24"/>
          <w:lang w:val="ro-RO"/>
        </w:rPr>
        <w:t>4274</w:t>
      </w:r>
      <w:r w:rsidRPr="008177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 , teren situat in 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orașul Gura Humorului, str. </w:t>
      </w:r>
      <w:r w:rsidR="00C1001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Gheorghe Lazar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pf</w:t>
      </w:r>
      <w:proofErr w:type="spellEnd"/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45966 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din CF </w:t>
      </w:r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din CF </w:t>
      </w:r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Gura Humorului</w:t>
      </w:r>
      <w:r w:rsid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, județul Suceava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zona extravilan</w:t>
      </w:r>
      <w:r w:rsidR="00D513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010750" w14:textId="0B20553F" w:rsidR="00080BED" w:rsidRPr="00817725" w:rsidRDefault="004300E8" w:rsidP="00C51277">
      <w:pPr>
        <w:ind w:right="0"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consultarea publica s-a derulat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respectand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etapele din cadrul procesului de elaborare sau revizuire a planurilor de urbanism sau amenajare a teritoriului:</w:t>
      </w:r>
    </w:p>
    <w:p w14:paraId="70823B03" w14:textId="72730343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anuntarea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elaborare;</w:t>
      </w:r>
    </w:p>
    <w:p w14:paraId="4F1ECFB6" w14:textId="41511614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>2.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propunerilor ce vor fi supuse procesului de avizare;</w:t>
      </w:r>
    </w:p>
    <w:p w14:paraId="6C134910" w14:textId="3464938A" w:rsidR="00080BED" w:rsidRPr="00817725" w:rsidRDefault="004300E8" w:rsidP="00817725">
      <w:pPr>
        <w:spacing w:after="185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3. Etapa propunerilor  finale  care include toate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avizatorilor  si care se supune procedurii de transparenta decizionala</w:t>
      </w:r>
      <w:r w:rsidR="00CA1C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BBF6D2" w14:textId="6D36F21C" w:rsidR="00080BED" w:rsidRPr="00B8777F" w:rsidRDefault="004300E8" w:rsidP="005563DE">
      <w:pPr>
        <w:spacing w:after="0"/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monitorizarii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Planului Urbanistic Zonal </w:t>
      </w:r>
      <w:r w:rsidR="00AA1F50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AA1F50" w:rsidRPr="00B8777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</w:t>
      </w:r>
      <w:r w:rsidR="00D61808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cu </w:t>
      </w:r>
      <w:proofErr w:type="spellStart"/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C1001B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C1001B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C1001B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C1001B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61808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C100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dupa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documentatiei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hotarare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AA1F50"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consiliului local.</w:t>
      </w:r>
    </w:p>
    <w:p w14:paraId="33F8A75D" w14:textId="78B0E556" w:rsidR="00080BED" w:rsidRPr="00B8777F" w:rsidRDefault="004300E8" w:rsidP="00817725">
      <w:pPr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Amplasament: Terenul , 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suprafata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totala de </w:t>
      </w:r>
      <w:r w:rsidR="00C1001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4274</w:t>
      </w:r>
      <w:r w:rsidRPr="00B877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mp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, este situat in </w:t>
      </w:r>
      <w:r w:rsidR="003A0872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extravilanul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orasului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A0872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Gura Humorului</w:t>
      </w:r>
      <w:r w:rsidR="00094989"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A1C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str. </w:t>
      </w:r>
      <w:r w:rsidR="00C1001B">
        <w:rPr>
          <w:rFonts w:ascii="Times New Roman" w:hAnsi="Times New Roman" w:cs="Times New Roman"/>
          <w:bCs/>
          <w:sz w:val="24"/>
          <w:szCs w:val="24"/>
          <w:lang w:val="ro-RO"/>
        </w:rPr>
        <w:t>Gheorghe Lazar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653962CA" w14:textId="6D0FB64C" w:rsidR="00080BED" w:rsidRPr="00817725" w:rsidRDefault="004300E8" w:rsidP="005563DE">
      <w:pPr>
        <w:spacing w:after="0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Proiectant : </w:t>
      </w:r>
      <w:r w:rsidR="00094989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SC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001B">
        <w:rPr>
          <w:rFonts w:ascii="Times New Roman" w:hAnsi="Times New Roman" w:cs="Times New Roman"/>
          <w:sz w:val="24"/>
          <w:szCs w:val="24"/>
          <w:lang w:val="ro-RO"/>
        </w:rPr>
        <w:t>TESERACT PROIECT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</w:p>
    <w:p w14:paraId="658FCE93" w14:textId="3CC0B1FD" w:rsidR="00080BED" w:rsidRPr="00817725" w:rsidRDefault="004300E8" w:rsidP="005563DE">
      <w:pPr>
        <w:spacing w:after="0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Persoana responsabila din partea proiectantului pentru informarea si consultarea publicului :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 xml:space="preserve">arh. </w:t>
      </w:r>
      <w:proofErr w:type="spellStart"/>
      <w:r w:rsidR="00C1001B">
        <w:rPr>
          <w:rFonts w:ascii="Times New Roman" w:hAnsi="Times New Roman" w:cs="Times New Roman"/>
          <w:sz w:val="24"/>
          <w:szCs w:val="24"/>
          <w:lang w:val="ro-RO"/>
        </w:rPr>
        <w:t>Catalin</w:t>
      </w:r>
      <w:proofErr w:type="spellEnd"/>
      <w:r w:rsidR="00C1001B">
        <w:rPr>
          <w:rFonts w:ascii="Times New Roman" w:hAnsi="Times New Roman" w:cs="Times New Roman"/>
          <w:sz w:val="24"/>
          <w:szCs w:val="24"/>
          <w:lang w:val="ro-RO"/>
        </w:rPr>
        <w:t xml:space="preserve"> Manolache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F4CC85" w14:textId="7F98942E" w:rsidR="00080BED" w:rsidRPr="00094989" w:rsidRDefault="004300E8" w:rsidP="003A0872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Persoanele responsabile cu informarea si consultarea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populatiei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din partea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A1CE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ing.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Orheian</w:t>
      </w:r>
      <w:proofErr w:type="spellEnd"/>
      <w:r w:rsidR="00AA1F50">
        <w:rPr>
          <w:rFonts w:ascii="Times New Roman" w:hAnsi="Times New Roman" w:cs="Times New Roman"/>
          <w:sz w:val="24"/>
          <w:szCs w:val="24"/>
          <w:lang w:val="ro-RO"/>
        </w:rPr>
        <w:t xml:space="preserve"> Cezar Mugurel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– arhitect </w:t>
      </w:r>
      <w:proofErr w:type="spellStart"/>
      <w:r w:rsidR="00094989">
        <w:rPr>
          <w:rFonts w:ascii="Times New Roman" w:hAnsi="Times New Roman" w:cs="Times New Roman"/>
          <w:sz w:val="24"/>
          <w:szCs w:val="24"/>
          <w:lang w:val="ro-RO"/>
        </w:rPr>
        <w:t>sef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Bilan Mihaela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consilier superior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birou urbanism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tel.</w:t>
      </w:r>
      <w:r w:rsidR="00AA1F50" w:rsidRPr="00AA1F50">
        <w:t xml:space="preserve"> </w:t>
      </w:r>
      <w:r w:rsidR="00AA1F50" w:rsidRPr="00AA1F50">
        <w:rPr>
          <w:rFonts w:ascii="Times New Roman" w:hAnsi="Times New Roman" w:cs="Times New Roman"/>
          <w:sz w:val="24"/>
          <w:szCs w:val="24"/>
          <w:lang w:val="ro-RO"/>
        </w:rPr>
        <w:t>0230 235 051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adresa de e-mail</w:t>
      </w:r>
      <w:r w:rsidRP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: </w:t>
      </w:r>
      <w:hyperlink r:id="rId7" w:history="1">
        <w:r w:rsidR="00EB56F6" w:rsidRPr="0022147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primariagh@gmail.com</w:t>
        </w:r>
      </w:hyperlink>
      <w:r w:rsid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EB56F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4256F278" w14:textId="71754421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 consultarea publicului s-a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desfǎșurat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</w:p>
    <w:p w14:paraId="1CA0AB81" w14:textId="7EB7EFBE" w:rsidR="00080BED" w:rsidRPr="00817725" w:rsidRDefault="004300E8" w:rsidP="00D10CCD">
      <w:pPr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Documentele eliberate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pentru aprobarea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urbanistice:</w:t>
      </w:r>
    </w:p>
    <w:p w14:paraId="5AE03965" w14:textId="20B22B14" w:rsidR="00080BED" w:rsidRPr="00F76799" w:rsidRDefault="004300E8" w:rsidP="00B8777F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Prin certificatul de urbanism nr.</w:t>
      </w:r>
      <w:r w:rsidR="00A426C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1001B">
        <w:rPr>
          <w:rFonts w:ascii="Times New Roman" w:hAnsi="Times New Roman" w:cs="Times New Roman"/>
          <w:color w:val="auto"/>
          <w:sz w:val="24"/>
          <w:szCs w:val="24"/>
          <w:lang w:val="ro-RO"/>
        </w:rPr>
        <w:t>238</w:t>
      </w:r>
      <w:r w:rsidR="00A426C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C1001B">
        <w:rPr>
          <w:rFonts w:ascii="Times New Roman" w:hAnsi="Times New Roman" w:cs="Times New Roman"/>
          <w:color w:val="auto"/>
          <w:sz w:val="24"/>
          <w:szCs w:val="24"/>
          <w:lang w:val="ro-RO"/>
        </w:rPr>
        <w:t>15.07.2024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eliberat de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A426C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A087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in conformitate cu prevederile art.32 alin (1)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lit.c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 Legii nr.350/2001 privind amenajarea teritoriului si urbanismului, cu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ulterioare, s-a stabilit necesitatea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aprobarii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unui plan urbanistic zonal, pentru care a fost emis Avizul de oportunitate nr.</w:t>
      </w:r>
      <w:r w:rsidR="00A426C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1001B">
        <w:rPr>
          <w:rFonts w:ascii="Times New Roman" w:hAnsi="Times New Roman" w:cs="Times New Roman"/>
          <w:color w:val="auto"/>
          <w:sz w:val="24"/>
          <w:szCs w:val="24"/>
          <w:lang w:val="ro-RO"/>
        </w:rPr>
        <w:t>12610</w:t>
      </w:r>
      <w:r w:rsidR="00A426C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C1001B">
        <w:rPr>
          <w:rFonts w:ascii="Times New Roman" w:hAnsi="Times New Roman" w:cs="Times New Roman"/>
          <w:color w:val="auto"/>
          <w:sz w:val="24"/>
          <w:szCs w:val="24"/>
          <w:lang w:val="ro-RO"/>
        </w:rPr>
        <w:t>16.01.2025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 Avizul de oportunitate s-a emis in scopul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precizarii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detaliate a regimului tehnic, juridic si economic impuse prin certificatul de urbanism sus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mentionat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precum si clarificarea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urmatoarelor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elemente :</w:t>
      </w:r>
    </w:p>
    <w:p w14:paraId="6706C71C" w14:textId="77777777" w:rsidR="00080BED" w:rsidRPr="00F76799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Teritoriul care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urmeaza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 fie reglementat prin Planul Urbanistic Zonal ; </w:t>
      </w:r>
    </w:p>
    <w:p w14:paraId="0A115AD6" w14:textId="7086F737" w:rsidR="00080BED" w:rsidRPr="00F76799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Categori</w:t>
      </w:r>
      <w:r w:rsidR="003A087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ile funcționale ale dezvoltării și eventualele servituți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56D6792A" w14:textId="25D50AD5" w:rsidR="00080BED" w:rsidRPr="00F76799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Indicatori urbanistici obligatorii</w:t>
      </w:r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7CF32DA6" w14:textId="7DFD679D" w:rsidR="00080BED" w:rsidRPr="00F76799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Dotările de interes public necesare, asigurarea acceselor, parcajelor, utilităților;</w:t>
      </w:r>
    </w:p>
    <w:p w14:paraId="3E7133CE" w14:textId="199FC9D9" w:rsidR="003A0872" w:rsidRPr="00F76799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Capacitățile de transport admise;</w:t>
      </w:r>
    </w:p>
    <w:p w14:paraId="3E5C499D" w14:textId="771BCF7C" w:rsidR="003A0872" w:rsidRPr="00F76799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Acorduri/avize specifice ale organismelor centrale și/sau teritoriale pentru P.U.Z;</w:t>
      </w:r>
    </w:p>
    <w:p w14:paraId="2341F1D4" w14:textId="6ADE30F4" w:rsidR="003A0872" w:rsidRPr="00F76799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Obligațiile inițiatorului P.U.Z</w:t>
      </w:r>
      <w:r w:rsidR="00E8070B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1D4676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ce derivă din procedurile specifice de informare și consultare a publicului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182B4101" w14:textId="6FCFEC43" w:rsidR="00080BED" w:rsidRPr="00F76799" w:rsidRDefault="004300E8" w:rsidP="00A426CB">
      <w:pPr>
        <w:spacing w:after="190"/>
        <w:ind w:right="0" w:firstLine="5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fost elaborat documentul de planificare al procesului de informare si consultare a publicului, privind elaborarea, aprobarea si monitorizarea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implementarii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P.U.Z. si a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 xml:space="preserve">Regulamentului Local de Urbanism 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pentru introducerea terenului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în suprafață de </w:t>
      </w:r>
      <w:r w:rsidR="00C1001B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4274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locuinte</w:t>
      </w:r>
      <w:proofErr w:type="spellEnd"/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r w:rsidR="00CE24E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S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+P+1E</w:t>
      </w:r>
      <w:r w:rsidR="00CE24E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si patru case de vacanta parter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, teren situat în orașul Gura Humorului, str. </w:t>
      </w:r>
      <w:r w:rsidR="00CE24E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Gheorghe Lazar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E24E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45966</w:t>
      </w:r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din CF </w:t>
      </w:r>
      <w:r w:rsidR="00CE24E3">
        <w:rPr>
          <w:rFonts w:ascii="Times New Roman" w:hAnsi="Times New Roman" w:cs="Times New Roman"/>
          <w:b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E24E3">
        <w:rPr>
          <w:rFonts w:ascii="Times New Roman" w:hAnsi="Times New Roman" w:cs="Times New Roman"/>
          <w:b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din CF </w:t>
      </w:r>
      <w:r w:rsidR="00CE24E3">
        <w:rPr>
          <w:rFonts w:ascii="Times New Roman" w:hAnsi="Times New Roman" w:cs="Times New Roman"/>
          <w:b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Gura Humorului – beneficiar </w:t>
      </w:r>
      <w:proofErr w:type="spellStart"/>
      <w:r w:rsidR="00CE24E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Birgauan</w:t>
      </w:r>
      <w:proofErr w:type="spellEnd"/>
      <w:r w:rsidR="00CE24E3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Emanuel</w:t>
      </w:r>
      <w:r w:rsidR="00A426CB" w:rsidRPr="00F7679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 in cuprinsul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caruia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prevazuta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parcurgerea etapelor reglementate prin Ordinul Ministerului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Dezvoltarii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Regionale si Turismului nr.</w:t>
      </w:r>
      <w:r w:rsidR="0020355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2701/2010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dupa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cum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urmeaza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:</w:t>
      </w:r>
    </w:p>
    <w:p w14:paraId="75896BC4" w14:textId="77777777" w:rsidR="00D10CCD" w:rsidRPr="00F76799" w:rsidRDefault="00D10CCD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E69750A" w14:textId="2343A7CF" w:rsidR="00080BED" w:rsidRPr="00F76799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Etapa I – Implicarea publicului in etapa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pregatitoare</w:t>
      </w:r>
      <w:proofErr w:type="spellEnd"/>
    </w:p>
    <w:p w14:paraId="3EBBEAE2" w14:textId="77777777" w:rsidR="00080BED" w:rsidRPr="00F76799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4A2EA94E" w14:textId="4C12647A" w:rsidR="00080BED" w:rsidRPr="00F76799" w:rsidRDefault="004300E8" w:rsidP="00817725">
      <w:pPr>
        <w:ind w:left="415"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S–au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:</w:t>
      </w:r>
    </w:p>
    <w:p w14:paraId="628AA45E" w14:textId="6A1363EB" w:rsidR="00080BED" w:rsidRPr="00F76799" w:rsidRDefault="004300E8" w:rsidP="00895F82">
      <w:pPr>
        <w:numPr>
          <w:ilvl w:val="0"/>
          <w:numId w:val="2"/>
        </w:numPr>
        <w:spacing w:after="0" w:line="269" w:lineRule="auto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public, privind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intentia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elaborare a PUZ-ului nr.</w:t>
      </w:r>
      <w:r w:rsidR="002367B9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742/17.01.2025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D61808" w:rsidRPr="00D6180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Acesta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="00CE0463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rimariei</w:t>
      </w:r>
      <w:proofErr w:type="spellEnd"/>
      <w:r w:rsidR="00CE0463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CE0463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="00CE0463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E0463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BD0985D" w14:textId="5C8A4AD0" w:rsidR="00080BED" w:rsidRPr="00F76799" w:rsidRDefault="004300E8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Consultarea primei versiuni  a PUZ –ului s-a realizat la sediul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, in perioada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18.01.2025</w:t>
      </w:r>
      <w:r w:rsidR="00895F8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16.02.2025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zilnic intre orele </w:t>
      </w:r>
      <w:r w:rsidR="001D4676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9.00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-1</w:t>
      </w:r>
      <w:r w:rsidR="001D4676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4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.00.</w:t>
      </w:r>
    </w:p>
    <w:p w14:paraId="0C722F69" w14:textId="3763435F" w:rsidR="00080BED" w:rsidRPr="00F76799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Investitorul privat 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elaborare P.U.Z. in trei locuri pe teritoriul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zonie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studiate.</w:t>
      </w:r>
    </w:p>
    <w:p w14:paraId="3C092274" w14:textId="14BF24AA" w:rsidR="00895F82" w:rsidRPr="00F76799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Nu au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solicitari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sau propuneri privitoare la elaborarea PUZ-ului.</w:t>
      </w:r>
    </w:p>
    <w:p w14:paraId="69F5622D" w14:textId="77777777" w:rsidR="00895F82" w:rsidRPr="00F76799" w:rsidRDefault="00895F82" w:rsidP="00817725">
      <w:pPr>
        <w:pStyle w:val="Heading1"/>
        <w:ind w:left="415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EFF6E6F" w14:textId="03EE59BD" w:rsidR="00080BED" w:rsidRPr="00F76799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Etapa a II- a</w:t>
      </w:r>
      <w:r w:rsidR="002367B9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-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Implicarea publicului in etapa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propunerilor preliminare </w:t>
      </w:r>
    </w:p>
    <w:p w14:paraId="383C8366" w14:textId="77777777" w:rsidR="00080BED" w:rsidRPr="00F76799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0489A930" w14:textId="77777777" w:rsidR="00080BED" w:rsidRPr="00F76799" w:rsidRDefault="004300E8" w:rsidP="00817725">
      <w:pPr>
        <w:ind w:left="415"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:</w:t>
      </w:r>
    </w:p>
    <w:p w14:paraId="1A5DE7DC" w14:textId="51A1BF69" w:rsidR="00080BED" w:rsidRPr="00F76799" w:rsidRDefault="004300E8" w:rsidP="00895F82">
      <w:pPr>
        <w:spacing w:after="14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  privind consultarea asupra propunerilor preliminare PUZ si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RLU  si dezbaterea publica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D61808" w:rsidRPr="00D6180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+P+1E+M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nr.</w:t>
      </w:r>
      <w:r w:rsidR="00895F8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1877/17.02.2025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="00895F8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Au fost puse la </w:t>
      </w:r>
      <w:proofErr w:type="spellStart"/>
      <w:r w:rsidR="00895F8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dispozitia</w:t>
      </w:r>
      <w:proofErr w:type="spellEnd"/>
      <w:r w:rsidR="00895F82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spre consultare documentele aferente propunerilor PUZ, </w:t>
      </w:r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inclusiv materiale explicative scrise si desenate, certificatul de urbanism, avizul de oportunitate, </w:t>
      </w:r>
      <w:proofErr w:type="spellStart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plansa</w:t>
      </w:r>
      <w:proofErr w:type="spellEnd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reglementari si regulamentul local de urbanism aflat la </w:t>
      </w:r>
      <w:proofErr w:type="spellStart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serdiul</w:t>
      </w:r>
      <w:proofErr w:type="spellEnd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</w:t>
      </w:r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ura Humorului.</w:t>
      </w:r>
    </w:p>
    <w:p w14:paraId="1F949A5F" w14:textId="016A92F8" w:rsidR="00080BED" w:rsidRPr="00F76799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 xml:space="preserve">In cuprinsul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 privind consultarea asupra propunerilor preliminare PUZ: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D61808" w:rsidRPr="00D6180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+P+1E+M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g-ral Grigorescu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publicul interesat a fost invitat sa formuleze un punct de vedere  cu privire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</w:t>
      </w:r>
      <w:proofErr w:type="spellEnd"/>
    </w:p>
    <w:p w14:paraId="22F2F1E0" w14:textId="6D031F3D" w:rsidR="00080BED" w:rsidRPr="00F76799" w:rsidRDefault="00B8777F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ublicul interesat a fost invitat sa consulte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aferenta PUZ la sediul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5D35DD2A" w14:textId="2BD26438" w:rsidR="00080BED" w:rsidRPr="00F76799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privind consultarea asupra propunerilor PUZ a fost amplasat de investitor </w:t>
      </w:r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 trei locuri diferite, rezistente la intemperii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, in loc cu vizibilitate, pe teritoriul zonei studiate.</w:t>
      </w:r>
    </w:p>
    <w:p w14:paraId="76727656" w14:textId="25B1499E" w:rsidR="00080BED" w:rsidRPr="00F76799" w:rsidRDefault="004300E8" w:rsidP="002E085D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Publicul a fost invitat sa consulte documentele privind propunerile preliminare ale PUZ-ului  si sa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transmita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observatii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propuneri asupra acestor documente disponibile la sediul 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perioada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18.02.2025</w:t>
      </w:r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26.02.2025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intre orele </w:t>
      </w:r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9.00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-1</w:t>
      </w:r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4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.00</w:t>
      </w:r>
      <w:r w:rsidR="002E085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2032B888" w14:textId="1F82E650" w:rsidR="00080BED" w:rsidRPr="00F76799" w:rsidRDefault="00B8777F" w:rsidP="00B8777F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ublicul a fost invitat sa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transmita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observatii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propuneri referitoare la propunerile preliminare PUZ ,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incepand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data </w:t>
      </w:r>
      <w:proofErr w:type="spellStart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afisarii</w:t>
      </w:r>
      <w:proofErr w:type="spellEnd"/>
      <w:r w:rsidR="004300E8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, prin :</w:t>
      </w:r>
    </w:p>
    <w:p w14:paraId="54DDF37A" w14:textId="4F94C712" w:rsidR="00080BED" w:rsidRPr="00F76799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Scrisori depuse la registratura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61D26064" w14:textId="1B523EBB" w:rsidR="00080BED" w:rsidRPr="00F76799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Adrese trimise pe e-mailul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: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u w:val="single" w:color="0563C1"/>
          <w:lang w:val="ro-RO"/>
        </w:rPr>
        <w:t>primariagh@gmail.com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5EC8CAB2" w14:textId="7BCA4F52" w:rsidR="00080BED" w:rsidRPr="00F76799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Scrisori prin posta pe adresa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(cu data de trimitere in perioada indicata).</w:t>
      </w:r>
    </w:p>
    <w:p w14:paraId="5814FDDB" w14:textId="4253B1FE" w:rsidR="00080BED" w:rsidRPr="00F76799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expusa/disponibila pentru consultare aflata la sediul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a fost solicitata pentru consultare de nici o persoana.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sediul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au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inregistrate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sesizari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privind propunerile preliminare ale PUZ-ului.</w:t>
      </w:r>
    </w:p>
    <w:p w14:paraId="5DD4861D" w14:textId="58BE9C81" w:rsidR="00B8777F" w:rsidRPr="00F76799" w:rsidRDefault="004300E8" w:rsidP="00B8777F">
      <w:pPr>
        <w:spacing w:after="0"/>
        <w:ind w:left="0" w:right="0" w:firstLine="0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 data de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27.02.2025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ora 10.00,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judetul</w:t>
      </w:r>
      <w:proofErr w:type="spellEnd"/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Suceava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organizat la sediul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sedinta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publica de dezbatere 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faza Plan Urbanistic Zonal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D61808" w:rsidRPr="00D61808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17756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D61808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31775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="00B8777F" w:rsidRPr="00F76799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. </w:t>
      </w:r>
    </w:p>
    <w:p w14:paraId="3E82D7E9" w14:textId="0152F2AA" w:rsidR="00080BED" w:rsidRPr="00F76799" w:rsidRDefault="004300E8" w:rsidP="00B8777F">
      <w:pPr>
        <w:spacing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Procesul verbal al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sedintei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dezbatere publica  nr.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2254/27.02.2025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dezbatere au participat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initiatorul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proiectantul,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reprezentanti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din cadrul Primăriei 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și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consilieri locali (Comisia de urbanism si amenajarea teritoriului)</w:t>
      </w:r>
      <w:r w:rsidR="005B568C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CA1CB2E" w14:textId="41335E65" w:rsidR="00080BED" w:rsidRPr="00F76799" w:rsidRDefault="004300E8" w:rsidP="005B568C">
      <w:pPr>
        <w:spacing w:after="189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Rezultatul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consultarii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in etapa a II-a cu nr.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17756">
        <w:rPr>
          <w:rFonts w:ascii="Times New Roman" w:hAnsi="Times New Roman" w:cs="Times New Roman"/>
          <w:color w:val="auto"/>
          <w:sz w:val="24"/>
          <w:szCs w:val="24"/>
          <w:lang w:val="ro-RO"/>
        </w:rPr>
        <w:t>2948</w:t>
      </w:r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5367FD">
        <w:rPr>
          <w:rFonts w:ascii="Times New Roman" w:hAnsi="Times New Roman" w:cs="Times New Roman"/>
          <w:color w:val="auto"/>
          <w:sz w:val="24"/>
          <w:szCs w:val="24"/>
          <w:lang w:val="ro-RO"/>
        </w:rPr>
        <w:t>19.03.2025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 fost pus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incepand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data de </w:t>
      </w:r>
      <w:r w:rsidR="005367FD">
        <w:rPr>
          <w:rFonts w:ascii="Times New Roman" w:hAnsi="Times New Roman" w:cs="Times New Roman"/>
          <w:color w:val="auto"/>
          <w:sz w:val="24"/>
          <w:szCs w:val="24"/>
          <w:lang w:val="ro-RO"/>
        </w:rPr>
        <w:t>19.03.2025</w:t>
      </w:r>
      <w:r w:rsidR="006478D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la avizierul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661E138F" w14:textId="77777777" w:rsidR="00D10CCD" w:rsidRPr="00F76799" w:rsidRDefault="00D10CCD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</w:pPr>
    </w:p>
    <w:p w14:paraId="25FC6CC5" w14:textId="51132277" w:rsidR="00080BED" w:rsidRPr="00F76799" w:rsidRDefault="004300E8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lastRenderedPageBreak/>
        <w:t xml:space="preserve">Etapa III – Implicarea publicului in etapa </w:t>
      </w:r>
      <w:proofErr w:type="spellStart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elaborarii</w:t>
      </w:r>
      <w:proofErr w:type="spellEnd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P.U.Z – etapa propunerii finale , care include toate </w:t>
      </w:r>
      <w:proofErr w:type="spellStart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observatiile</w:t>
      </w:r>
      <w:proofErr w:type="spellEnd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avizatorilor si care se supune procedurii de transparenta decizionala.</w:t>
      </w:r>
    </w:p>
    <w:p w14:paraId="5FE578DD" w14:textId="28863175" w:rsidR="00080BED" w:rsidRPr="00F76799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1D5E1729" w14:textId="74A9D89A" w:rsidR="00080BED" w:rsidRPr="00F76799" w:rsidRDefault="004300E8" w:rsidP="00AB266E">
      <w:pPr>
        <w:spacing w:after="9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Conform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nr.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367FD">
        <w:rPr>
          <w:rFonts w:ascii="Times New Roman" w:hAnsi="Times New Roman" w:cs="Times New Roman"/>
          <w:color w:val="auto"/>
          <w:sz w:val="24"/>
          <w:szCs w:val="24"/>
          <w:lang w:val="ro-RO"/>
        </w:rPr>
        <w:t>3996/23.04.2025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publicul interesat a fost informat  ca poate consulta forma finala 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Plan Urbanistic Zonal si Regulamentului Local de Urbanism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avand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ca obiect </w:t>
      </w:r>
      <w:proofErr w:type="spellStart"/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ntocmire</w:t>
      </w:r>
      <w:proofErr w:type="spellEnd"/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P.U.Z 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3114EB" w:rsidRPr="003114EB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4274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proofErr w:type="spellStart"/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locuinte</w:t>
      </w:r>
      <w:proofErr w:type="spellEnd"/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+P+1E</w:t>
      </w:r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si patru case de vacanta parter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str. </w:t>
      </w:r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Gheorghe Lazar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fn</w:t>
      </w:r>
      <w:proofErr w:type="spellEnd"/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identic cu </w:t>
      </w:r>
      <w:proofErr w:type="spellStart"/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5367FD">
        <w:rPr>
          <w:rFonts w:ascii="Times New Roman" w:hAnsi="Times New Roman" w:cs="Times New Roman"/>
          <w:bCs/>
          <w:sz w:val="24"/>
          <w:szCs w:val="24"/>
          <w:lang w:val="es-ES_tradnl"/>
        </w:rPr>
        <w:t>45966</w:t>
      </w:r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5367FD">
        <w:rPr>
          <w:rFonts w:ascii="Times New Roman" w:hAnsi="Times New Roman" w:cs="Times New Roman"/>
          <w:bCs/>
          <w:sz w:val="24"/>
          <w:szCs w:val="24"/>
          <w:lang w:val="es-ES_tradnl"/>
        </w:rPr>
        <w:t>45966 si</w:t>
      </w:r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5367FD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5367FD">
        <w:rPr>
          <w:rFonts w:ascii="Times New Roman" w:hAnsi="Times New Roman" w:cs="Times New Roman"/>
          <w:bCs/>
          <w:sz w:val="24"/>
          <w:szCs w:val="24"/>
          <w:lang w:val="es-ES_tradnl"/>
        </w:rPr>
        <w:t>45967</w:t>
      </w:r>
      <w:r w:rsidR="003114EB" w:rsidRPr="003114E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114EB" w:rsidRPr="003114E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Birgauan</w:t>
      </w:r>
      <w:proofErr w:type="spellEnd"/>
      <w:r w:rsidR="005367FD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Emanuel</w:t>
      </w:r>
      <w:r w:rsidR="00B8777F" w:rsidRPr="00F76799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si a avizelor solicitate prin certificatul de urbanism, la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sediul </w:t>
      </w:r>
      <w:proofErr w:type="spellStart"/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Humorului.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DAB3D00" w14:textId="79996865" w:rsidR="00080BED" w:rsidRPr="00F76799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PUZ supusa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consultarii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publice in etapa a III-a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contine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toate avizele solicitate prin certificatul de urbanism nr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367FD">
        <w:rPr>
          <w:rFonts w:ascii="Times New Roman" w:hAnsi="Times New Roman" w:cs="Times New Roman"/>
          <w:color w:val="auto"/>
          <w:sz w:val="24"/>
          <w:szCs w:val="24"/>
          <w:lang w:val="ro-RO"/>
        </w:rPr>
        <w:t>238</w:t>
      </w:r>
      <w:r w:rsidR="003114EB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5367FD">
        <w:rPr>
          <w:rFonts w:ascii="Times New Roman" w:hAnsi="Times New Roman" w:cs="Times New Roman"/>
          <w:color w:val="auto"/>
          <w:sz w:val="24"/>
          <w:szCs w:val="24"/>
          <w:lang w:val="ro-RO"/>
        </w:rPr>
        <w:t>15.07.2024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Aceasta etapa se va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indeplini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respectarea prevederilor art.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6 d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 Ordinul Ministerului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Dezvoltarii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Regionale si Turismului nr.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2701/2010, respectiv prevederilor Legii nr.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52/2003 privind transparenta decizionala in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administratia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publica, republicata si a Legii nr.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ulterioare.</w:t>
      </w:r>
    </w:p>
    <w:p w14:paraId="4A7F150F" w14:textId="47EA0CFC" w:rsidR="00B8777F" w:rsidRPr="00B173F3" w:rsidRDefault="004300E8" w:rsidP="00B173F3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pentru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incheierea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procedurii de informare si consultare publica </w:t>
      </w:r>
      <w:r w:rsidRPr="00F76799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nr.</w:t>
      </w:r>
      <w:r w:rsidR="00B8777F" w:rsidRPr="00F76799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="00522BB6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5009</w:t>
      </w:r>
      <w:r w:rsidR="003114E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/</w:t>
      </w:r>
      <w:r w:rsidR="00522BB6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27.05.2025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sediul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522BB6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B8777F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2F662C74" w14:textId="69645E35" w:rsidR="00080BED" w:rsidRPr="00F76799" w:rsidRDefault="004300E8" w:rsidP="00B8777F">
      <w:pPr>
        <w:spacing w:after="120" w:line="258" w:lineRule="auto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Etapa IV – Implicarea publicului in monitorizarea </w:t>
      </w:r>
      <w:proofErr w:type="spellStart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implementarii</w:t>
      </w:r>
      <w:proofErr w:type="spellEnd"/>
      <w:r w:rsidRPr="00F76799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P.U.Z.</w:t>
      </w:r>
    </w:p>
    <w:p w14:paraId="7DC42698" w14:textId="77777777" w:rsidR="00080BED" w:rsidRPr="00F76799" w:rsidRDefault="004300E8" w:rsidP="00AB266E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690987DB" w14:textId="20A82C9E" w:rsidR="00080BED" w:rsidRPr="00F76799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Aceasta etapa se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desfasoara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dupa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aprobarea prin H.C.L. a Planului Urbanistic Zonal si se supune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prevederilor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Legii nr.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ulterioare. In acest sens, vor fi furnizate  si puse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urma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solicitarilor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, conform Legii nr.</w:t>
      </w:r>
      <w:r w:rsidR="008D1D3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plansa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reglementari urbanistice  si regulamentul local de urbanism care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reprezinta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public.</w:t>
      </w:r>
    </w:p>
    <w:p w14:paraId="02B51ACE" w14:textId="78D1F4B9" w:rsidR="008D1D3D" w:rsidRPr="00F76799" w:rsidRDefault="004300E8" w:rsidP="008D1D3D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 vederea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fundamentarii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tehnice a deciziei,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autoritatile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administratiei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publice pot solicita opinia unor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experti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atestati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sau a unor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asociatii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profesionale din domeniu.</w:t>
      </w:r>
    </w:p>
    <w:p w14:paraId="1FB5A5CB" w14:textId="2CBF6E73" w:rsidR="00080BED" w:rsidRPr="00F76799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Raportul a fost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D10CCD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F7679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52045CB" w14:textId="035F9A99" w:rsidR="00080BED" w:rsidRPr="00817725" w:rsidRDefault="004300E8" w:rsidP="005563DE">
      <w:pPr>
        <w:spacing w:after="117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14:paraId="72227EBE" w14:textId="77777777" w:rsidR="00080BED" w:rsidRPr="00817725" w:rsidRDefault="004300E8" w:rsidP="00817725">
      <w:pPr>
        <w:spacing w:after="15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14:paraId="306544EC" w14:textId="664B5929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proofErr w:type="spellStart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3811DBFD" w14:textId="79ADFD03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AB26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Ing.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>Mihaela Bilan</w:t>
      </w:r>
    </w:p>
    <w:sectPr w:rsidR="00080BED" w:rsidRPr="00817725">
      <w:headerReference w:type="even" r:id="rId8"/>
      <w:headerReference w:type="default" r:id="rId9"/>
      <w:headerReference w:type="first" r:id="rId10"/>
      <w:pgSz w:w="11900" w:h="16840"/>
      <w:pgMar w:top="764" w:right="1410" w:bottom="1004" w:left="1420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212F" w14:textId="77777777" w:rsidR="008B65AB" w:rsidRDefault="008B65AB">
      <w:pPr>
        <w:spacing w:after="0" w:line="240" w:lineRule="auto"/>
      </w:pPr>
      <w:r>
        <w:separator/>
      </w:r>
    </w:p>
  </w:endnote>
  <w:endnote w:type="continuationSeparator" w:id="0">
    <w:p w14:paraId="2756A91F" w14:textId="77777777" w:rsidR="008B65AB" w:rsidRDefault="008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B1BA" w14:textId="77777777" w:rsidR="008B65AB" w:rsidRDefault="008B65AB">
      <w:pPr>
        <w:spacing w:after="0" w:line="240" w:lineRule="auto"/>
      </w:pPr>
      <w:r>
        <w:separator/>
      </w:r>
    </w:p>
  </w:footnote>
  <w:footnote w:type="continuationSeparator" w:id="0">
    <w:p w14:paraId="3EC411CD" w14:textId="77777777" w:rsidR="008B65AB" w:rsidRDefault="008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869B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61DE27" wp14:editId="27945FE0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5007" name="Picture 50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5AACBD0D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2FDD8646" w14:textId="241E8643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6FDA77" wp14:editId="73BFE76F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11883598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240894873" name="Shape 6118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626761" name="Shape 6119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274238" name="Shape 6120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07115" name="Shape 6121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732231" name="Shape 6122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168553" name="Shape 6123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377119" name="Shape 6124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927118" name="Shape 6125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991207" name="Shape 6126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BF37D" id="Group 2" o:spid="_x0000_s1026" style="position:absolute;margin-left:177.3pt;margin-top:49.2pt;width:240.8pt;height:55.2pt;z-index:-251657216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">
              <v:shape id="Shape 6118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119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120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121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122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3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124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5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126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6074EA25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0D3E" w14:textId="61DCBE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noProof/>
        <w:color w:val="auto"/>
        <w:kern w:val="0"/>
        <w:sz w:val="48"/>
        <w:szCs w:val="48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5E385" wp14:editId="568906F5">
              <wp:simplePos x="0" y="0"/>
              <wp:positionH relativeFrom="column">
                <wp:posOffset>0</wp:posOffset>
              </wp:positionH>
              <wp:positionV relativeFrom="paragraph">
                <wp:posOffset>-188595</wp:posOffset>
              </wp:positionV>
              <wp:extent cx="876935" cy="996315"/>
              <wp:effectExtent l="9525" t="8890" r="8890" b="13970"/>
              <wp:wrapNone/>
              <wp:docPr id="469809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1F9AB" w14:textId="14E59C47" w:rsidR="00CE0463" w:rsidRDefault="00CE0463" w:rsidP="00CE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63B6A" wp14:editId="5640F436">
                                <wp:extent cx="685800" cy="895350"/>
                                <wp:effectExtent l="0" t="0" r="0" b="0"/>
                                <wp:docPr id="5140107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E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4.85pt;width:69.05pt;height:78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">
              <v:textbox style="mso-fit-shape-to-text:t">
                <w:txbxContent>
                  <w:p w14:paraId="6001F9AB" w14:textId="14E59C47" w:rsidR="00CE0463" w:rsidRDefault="00CE0463" w:rsidP="00CE0463">
                    <w:r>
                      <w:rPr>
                        <w:noProof/>
                      </w:rPr>
                      <w:drawing>
                        <wp:inline distT="0" distB="0" distL="0" distR="0" wp14:anchorId="0F663B6A" wp14:editId="5640F436">
                          <wp:extent cx="685800" cy="895350"/>
                          <wp:effectExtent l="0" t="0" r="0" b="0"/>
                          <wp:docPr id="5140107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E0463"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  <w:t>ROMANIA</w:t>
    </w:r>
  </w:p>
  <w:p w14:paraId="43CCE5E8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 xml:space="preserve">    PRIMARIA ORAS GURA HUMORULUI</w:t>
    </w:r>
  </w:p>
  <w:p w14:paraId="269CBBB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>JUDETUL SUCEAVA</w:t>
    </w:r>
  </w:p>
  <w:p w14:paraId="65DA2B6D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     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Str.Piata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Republicii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, nr.14 Tel.0230-235051; Fax: 0230-235051;0230-230940</w:t>
    </w:r>
  </w:p>
  <w:p w14:paraId="7DC0ED8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</w:t>
    </w:r>
    <w:proofErr w:type="gram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E-mail:primariagh@gmail.com</w:t>
    </w:r>
    <w:proofErr w:type="gramEnd"/>
  </w:p>
  <w:p w14:paraId="7C7E5B74" w14:textId="69158805" w:rsidR="00CE0463" w:rsidRDefault="00CE0463">
    <w:pPr>
      <w:pStyle w:val="Header"/>
    </w:pPr>
  </w:p>
  <w:p w14:paraId="5503CCEC" w14:textId="6B278AD0" w:rsidR="00080BED" w:rsidRDefault="00080BED">
    <w:pPr>
      <w:spacing w:after="0" w:line="259" w:lineRule="auto"/>
      <w:ind w:left="0" w:right="15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7D5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F7C88C9" wp14:editId="479864AE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1359330439" name="Picture 13593304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0956E0DB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64FCE94E" w14:textId="5A73595C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ADA6AE" wp14:editId="0A2C2425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81257019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1059148825" name="Shape 6082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727591" name="Shape 6083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79083" name="Shape 6084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9886" name="Shape 6085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389921" name="Shape 6086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5527117" name="Shape 6087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96139" name="Shape 6088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93973" name="Shape 6089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08162" name="Shape 6090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7BAD0" id="Group 1" o:spid="_x0000_s1026" style="position:absolute;margin-left:177.3pt;margin-top:49.2pt;width:240.8pt;height:55.2pt;z-index:-251653120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">
              <v:shape id="Shape 6082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083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084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085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086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7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088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9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090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558F3492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361"/>
    <w:multiLevelType w:val="hybridMultilevel"/>
    <w:tmpl w:val="5C605382"/>
    <w:lvl w:ilvl="0" w:tplc="FAE6FCB6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250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8C7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411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2B7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631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AB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AAB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43C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15399"/>
    <w:multiLevelType w:val="hybridMultilevel"/>
    <w:tmpl w:val="BC9AFD08"/>
    <w:lvl w:ilvl="0" w:tplc="B80AF702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EE4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88E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A21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2D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E63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A9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2D3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C1A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84A15"/>
    <w:multiLevelType w:val="hybridMultilevel"/>
    <w:tmpl w:val="BD723842"/>
    <w:lvl w:ilvl="0" w:tplc="9D6A673C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4640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2129C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45378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68DAA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45A0E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74F7AA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6A392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0BD54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718143">
    <w:abstractNumId w:val="2"/>
  </w:num>
  <w:num w:numId="2" w16cid:durableId="1753773104">
    <w:abstractNumId w:val="0"/>
  </w:num>
  <w:num w:numId="3" w16cid:durableId="16706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D"/>
    <w:rsid w:val="000331A9"/>
    <w:rsid w:val="00080BED"/>
    <w:rsid w:val="00094989"/>
    <w:rsid w:val="00095D0B"/>
    <w:rsid w:val="001D4676"/>
    <w:rsid w:val="00203558"/>
    <w:rsid w:val="00231DFE"/>
    <w:rsid w:val="002367B9"/>
    <w:rsid w:val="00243B60"/>
    <w:rsid w:val="002E085D"/>
    <w:rsid w:val="003114EB"/>
    <w:rsid w:val="00317756"/>
    <w:rsid w:val="003A0872"/>
    <w:rsid w:val="00404E45"/>
    <w:rsid w:val="004300E8"/>
    <w:rsid w:val="00504C10"/>
    <w:rsid w:val="00522BB6"/>
    <w:rsid w:val="005367FD"/>
    <w:rsid w:val="005563DE"/>
    <w:rsid w:val="005B31BA"/>
    <w:rsid w:val="005B568C"/>
    <w:rsid w:val="006478DF"/>
    <w:rsid w:val="00817725"/>
    <w:rsid w:val="008228BB"/>
    <w:rsid w:val="00895F82"/>
    <w:rsid w:val="008B4DDF"/>
    <w:rsid w:val="008B65AB"/>
    <w:rsid w:val="008D1D3D"/>
    <w:rsid w:val="00942D0D"/>
    <w:rsid w:val="00994979"/>
    <w:rsid w:val="00A37EC1"/>
    <w:rsid w:val="00A426CB"/>
    <w:rsid w:val="00AA1F50"/>
    <w:rsid w:val="00AA275F"/>
    <w:rsid w:val="00AB266E"/>
    <w:rsid w:val="00B12B98"/>
    <w:rsid w:val="00B173F3"/>
    <w:rsid w:val="00B33F9F"/>
    <w:rsid w:val="00B55AD8"/>
    <w:rsid w:val="00B75CD3"/>
    <w:rsid w:val="00B8777F"/>
    <w:rsid w:val="00BA38B6"/>
    <w:rsid w:val="00BE6C71"/>
    <w:rsid w:val="00BE6E4D"/>
    <w:rsid w:val="00C1001B"/>
    <w:rsid w:val="00C50C73"/>
    <w:rsid w:val="00C51277"/>
    <w:rsid w:val="00C5226F"/>
    <w:rsid w:val="00CA1CE1"/>
    <w:rsid w:val="00CE0463"/>
    <w:rsid w:val="00CE24E3"/>
    <w:rsid w:val="00D10CCD"/>
    <w:rsid w:val="00D37640"/>
    <w:rsid w:val="00D513B9"/>
    <w:rsid w:val="00D61808"/>
    <w:rsid w:val="00E4396D"/>
    <w:rsid w:val="00E8070B"/>
    <w:rsid w:val="00EB56F6"/>
    <w:rsid w:val="00F20A6A"/>
    <w:rsid w:val="00F76799"/>
    <w:rsid w:val="00FB6A4B"/>
    <w:rsid w:val="00FC59F8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CE20"/>
  <w15:docId w15:val="{D1B8552F-FFAA-4D7F-8054-D4AA9EB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3" w:lineRule="auto"/>
      <w:ind w:left="10" w:right="1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8" w:lineRule="auto"/>
      <w:ind w:left="430" w:hanging="10"/>
      <w:outlineLvl w:val="0"/>
    </w:pPr>
    <w:rPr>
      <w:rFonts w:ascii="Calibri" w:eastAsia="Calibri" w:hAnsi="Calibri" w:cs="Calibri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81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25"/>
    <w:rPr>
      <w:rFonts w:ascii="Calibri" w:eastAsia="Calibri" w:hAnsi="Calibri" w:cs="Calibri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5B5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46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0463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g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Mihaela Bilan</cp:lastModifiedBy>
  <cp:revision>4</cp:revision>
  <cp:lastPrinted>2025-08-18T11:28:00Z</cp:lastPrinted>
  <dcterms:created xsi:type="dcterms:W3CDTF">2025-08-18T09:16:00Z</dcterms:created>
  <dcterms:modified xsi:type="dcterms:W3CDTF">2025-08-18T11:29:00Z</dcterms:modified>
</cp:coreProperties>
</file>